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CF" w:rsidRDefault="00EB01A0" w:rsidP="00BB36CF">
      <w:pPr>
        <w:autoSpaceDE w:val="0"/>
        <w:autoSpaceDN w:val="0"/>
        <w:adjustRightInd w:val="0"/>
        <w:spacing w:after="0" w:line="240" w:lineRule="auto"/>
        <w:jc w:val="center"/>
        <w:rPr>
          <w:rFonts w:ascii="Times New Roman" w:hAnsi="Times New Roman" w:cs="Times New Roman"/>
          <w:b/>
          <w:bCs/>
          <w:color w:val="000000"/>
          <w:sz w:val="32"/>
          <w:szCs w:val="32"/>
        </w:rPr>
      </w:pPr>
      <w:r w:rsidRPr="000D1132">
        <w:rPr>
          <w:rFonts w:ascii="Times New Roman" w:hAnsi="Times New Roman" w:cs="Times New Roman"/>
          <w:b/>
          <w:bCs/>
          <w:color w:val="000000"/>
          <w:sz w:val="32"/>
          <w:szCs w:val="32"/>
        </w:rPr>
        <w:t>Graduate Seminar in Ecology</w:t>
      </w:r>
      <w:r w:rsidR="00BB36CF">
        <w:rPr>
          <w:rFonts w:ascii="Times New Roman" w:hAnsi="Times New Roman" w:cs="Times New Roman"/>
          <w:b/>
          <w:bCs/>
          <w:color w:val="000000"/>
          <w:sz w:val="32"/>
          <w:szCs w:val="32"/>
        </w:rPr>
        <w:t xml:space="preserve"> </w:t>
      </w:r>
    </w:p>
    <w:p w:rsidR="00BB36CF" w:rsidRPr="009F5FD1" w:rsidRDefault="00BB36CF" w:rsidP="00BB36CF">
      <w:pPr>
        <w:autoSpaceDE w:val="0"/>
        <w:autoSpaceDN w:val="0"/>
        <w:adjustRightInd w:val="0"/>
        <w:spacing w:after="0" w:line="240" w:lineRule="auto"/>
        <w:jc w:val="center"/>
        <w:rPr>
          <w:rFonts w:ascii="Times New Roman" w:hAnsi="Times New Roman" w:cs="Times New Roman"/>
          <w:b/>
          <w:bCs/>
          <w:color w:val="000000"/>
          <w:sz w:val="32"/>
          <w:szCs w:val="32"/>
        </w:rPr>
      </w:pPr>
      <w:r w:rsidRPr="009F5FD1">
        <w:rPr>
          <w:rFonts w:ascii="Times New Roman" w:hAnsi="Times New Roman" w:cs="Times New Roman"/>
          <w:b/>
          <w:bCs/>
          <w:color w:val="000000"/>
          <w:sz w:val="32"/>
          <w:szCs w:val="32"/>
        </w:rPr>
        <w:t xml:space="preserve">EEOB </w:t>
      </w:r>
      <w:proofErr w:type="gramStart"/>
      <w:r w:rsidRPr="009F5FD1">
        <w:rPr>
          <w:rFonts w:ascii="Times New Roman" w:hAnsi="Times New Roman" w:cs="Times New Roman"/>
          <w:b/>
          <w:bCs/>
          <w:color w:val="000000"/>
          <w:sz w:val="32"/>
          <w:szCs w:val="32"/>
        </w:rPr>
        <w:t>8896.04  (</w:t>
      </w:r>
      <w:proofErr w:type="gramEnd"/>
      <w:r w:rsidRPr="009F5FD1">
        <w:rPr>
          <w:rFonts w:ascii="Times New Roman" w:hAnsi="Times New Roman" w:cs="Times New Roman"/>
          <w:b/>
          <w:bCs/>
          <w:color w:val="000000"/>
          <w:sz w:val="32"/>
          <w:szCs w:val="32"/>
        </w:rPr>
        <w:t>1 credit hour)</w:t>
      </w:r>
    </w:p>
    <w:p w:rsidR="00EB01A0" w:rsidRPr="00BB36CF" w:rsidRDefault="00EB01A0" w:rsidP="00EB01A0">
      <w:pPr>
        <w:autoSpaceDE w:val="0"/>
        <w:autoSpaceDN w:val="0"/>
        <w:adjustRightInd w:val="0"/>
        <w:spacing w:after="0" w:line="240" w:lineRule="auto"/>
        <w:jc w:val="center"/>
        <w:rPr>
          <w:rFonts w:ascii="Avenir Next Cyr W04 Regular" w:hAnsi="Avenir Next Cyr W04 Regular" w:cs="Times New Roman"/>
          <w:b/>
          <w:bCs/>
          <w:color w:val="0070C0"/>
          <w:sz w:val="76"/>
          <w:szCs w:val="76"/>
        </w:rPr>
      </w:pPr>
      <w:r w:rsidRPr="00BB36CF">
        <w:rPr>
          <w:rFonts w:ascii="Avenir Next Cyr W04 Regular" w:hAnsi="Avenir Next Cyr W04 Regular" w:cs="Times New Roman"/>
          <w:b/>
          <w:bCs/>
          <w:color w:val="0070C0"/>
          <w:sz w:val="76"/>
          <w:szCs w:val="76"/>
        </w:rPr>
        <w:t>Phenotypic plasticity, adaptations, and climate change</w:t>
      </w:r>
    </w:p>
    <w:p w:rsidR="00EB01A0" w:rsidRDefault="00EB01A0" w:rsidP="00EB01A0">
      <w:pPr>
        <w:autoSpaceDE w:val="0"/>
        <w:autoSpaceDN w:val="0"/>
        <w:adjustRightInd w:val="0"/>
        <w:spacing w:after="0" w:line="240" w:lineRule="auto"/>
        <w:jc w:val="center"/>
        <w:rPr>
          <w:rFonts w:ascii="Times New Roman" w:hAnsi="Times New Roman" w:cs="Times New Roman"/>
          <w:b/>
          <w:bCs/>
          <w:color w:val="000000"/>
          <w:sz w:val="24"/>
          <w:szCs w:val="24"/>
        </w:rPr>
      </w:pPr>
    </w:p>
    <w:p w:rsidR="00EB01A0" w:rsidRPr="00BB36CF" w:rsidRDefault="00EB01A0" w:rsidP="00EB01A0">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BB36CF">
        <w:rPr>
          <w:rFonts w:ascii="Times New Roman" w:hAnsi="Times New Roman" w:cs="Times New Roman"/>
          <w:b/>
          <w:bCs/>
          <w:color w:val="000000"/>
          <w:sz w:val="28"/>
          <w:szCs w:val="28"/>
        </w:rPr>
        <w:t>class</w:t>
      </w:r>
      <w:proofErr w:type="gramEnd"/>
      <w:r w:rsidRPr="00BB36CF">
        <w:rPr>
          <w:rFonts w:ascii="Times New Roman" w:hAnsi="Times New Roman" w:cs="Times New Roman"/>
          <w:b/>
          <w:bCs/>
          <w:color w:val="000000"/>
          <w:sz w:val="28"/>
          <w:szCs w:val="28"/>
        </w:rPr>
        <w:t xml:space="preserve"> #: </w:t>
      </w:r>
      <w:r w:rsidR="00BB36CF" w:rsidRPr="00BB36CF">
        <w:rPr>
          <w:rFonts w:ascii="Times New Roman" w:hAnsi="Times New Roman" w:cs="Times New Roman"/>
          <w:b/>
          <w:bCs/>
          <w:color w:val="000000"/>
          <w:sz w:val="28"/>
          <w:szCs w:val="28"/>
        </w:rPr>
        <w:t>35049</w:t>
      </w:r>
    </w:p>
    <w:p w:rsidR="00EB01A0" w:rsidRPr="00BB36CF" w:rsidRDefault="00EB01A0" w:rsidP="00EB01A0">
      <w:pPr>
        <w:autoSpaceDE w:val="0"/>
        <w:autoSpaceDN w:val="0"/>
        <w:adjustRightInd w:val="0"/>
        <w:spacing w:after="0" w:line="240" w:lineRule="auto"/>
        <w:jc w:val="center"/>
        <w:rPr>
          <w:rFonts w:ascii="Times New Roman" w:hAnsi="Times New Roman" w:cs="Times New Roman"/>
          <w:b/>
          <w:bCs/>
          <w:color w:val="000000"/>
          <w:sz w:val="40"/>
          <w:szCs w:val="40"/>
        </w:rPr>
      </w:pPr>
      <w:r w:rsidRPr="00BB36CF">
        <w:rPr>
          <w:rFonts w:ascii="Times New Roman" w:hAnsi="Times New Roman" w:cs="Times New Roman"/>
          <w:b/>
          <w:bCs/>
          <w:color w:val="000000"/>
          <w:sz w:val="40"/>
          <w:szCs w:val="40"/>
        </w:rPr>
        <w:t xml:space="preserve">Instructor: </w:t>
      </w:r>
      <w:r w:rsidR="00BB36CF" w:rsidRPr="00BB36CF">
        <w:rPr>
          <w:rFonts w:ascii="Times New Roman" w:hAnsi="Times New Roman" w:cs="Times New Roman"/>
          <w:b/>
          <w:bCs/>
          <w:color w:val="000000"/>
          <w:sz w:val="40"/>
          <w:szCs w:val="40"/>
        </w:rPr>
        <w:t xml:space="preserve">Dr. </w:t>
      </w:r>
      <w:r w:rsidRPr="00BB36CF">
        <w:rPr>
          <w:rFonts w:ascii="Times New Roman" w:hAnsi="Times New Roman" w:cs="Times New Roman"/>
          <w:b/>
          <w:bCs/>
          <w:color w:val="000000"/>
          <w:sz w:val="40"/>
          <w:szCs w:val="40"/>
        </w:rPr>
        <w:t>Libby Marschall</w:t>
      </w:r>
    </w:p>
    <w:p w:rsidR="00EB01A0" w:rsidRDefault="00EB01A0" w:rsidP="00EB01A0">
      <w:pPr>
        <w:autoSpaceDE w:val="0"/>
        <w:autoSpaceDN w:val="0"/>
        <w:adjustRightInd w:val="0"/>
        <w:spacing w:after="0" w:line="240" w:lineRule="auto"/>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marschall.2@osu.edu</w:t>
      </w:r>
    </w:p>
    <w:p w:rsidR="00EB01A0" w:rsidRDefault="00EB01A0" w:rsidP="00EB01A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614-292-8767</w:t>
      </w:r>
    </w:p>
    <w:p w:rsidR="00EB01A0" w:rsidRPr="00BB36CF" w:rsidRDefault="00EB01A0" w:rsidP="00EB01A0">
      <w:pPr>
        <w:autoSpaceDE w:val="0"/>
        <w:autoSpaceDN w:val="0"/>
        <w:adjustRightInd w:val="0"/>
        <w:spacing w:after="0" w:line="240" w:lineRule="auto"/>
        <w:jc w:val="center"/>
        <w:rPr>
          <w:rFonts w:ascii="Times New Roman" w:hAnsi="Times New Roman" w:cs="Times New Roman"/>
          <w:b/>
          <w:bCs/>
          <w:color w:val="000000"/>
          <w:sz w:val="28"/>
          <w:szCs w:val="28"/>
        </w:rPr>
      </w:pPr>
      <w:r w:rsidRPr="00BB36CF">
        <w:rPr>
          <w:rFonts w:ascii="Times New Roman" w:hAnsi="Times New Roman" w:cs="Times New Roman"/>
          <w:b/>
          <w:bCs/>
          <w:color w:val="000000"/>
          <w:sz w:val="28"/>
          <w:szCs w:val="28"/>
        </w:rPr>
        <w:t xml:space="preserve">Meeting times: </w:t>
      </w:r>
      <w:r w:rsidR="00E773C4" w:rsidRPr="00BB36CF">
        <w:rPr>
          <w:rFonts w:ascii="Times New Roman" w:hAnsi="Times New Roman" w:cs="Times New Roman"/>
          <w:b/>
          <w:bCs/>
          <w:color w:val="000000"/>
          <w:sz w:val="28"/>
          <w:szCs w:val="28"/>
        </w:rPr>
        <w:t>T</w:t>
      </w:r>
      <w:r w:rsidR="00653D5F" w:rsidRPr="00BB36CF">
        <w:rPr>
          <w:rFonts w:ascii="Times New Roman" w:hAnsi="Times New Roman" w:cs="Times New Roman"/>
          <w:b/>
          <w:bCs/>
          <w:color w:val="000000"/>
          <w:sz w:val="28"/>
          <w:szCs w:val="28"/>
        </w:rPr>
        <w:t>uesdays, 1:50-3:40pm--</w:t>
      </w:r>
      <w:r w:rsidRPr="00BB36CF">
        <w:rPr>
          <w:rFonts w:ascii="Times New Roman" w:hAnsi="Times New Roman" w:cs="Times New Roman"/>
          <w:b/>
          <w:bCs/>
          <w:color w:val="000000"/>
          <w:sz w:val="28"/>
          <w:szCs w:val="28"/>
        </w:rPr>
        <w:t xml:space="preserve"> alternating </w:t>
      </w:r>
      <w:r w:rsidR="00E773C4" w:rsidRPr="00BB36CF">
        <w:rPr>
          <w:rFonts w:ascii="Times New Roman" w:hAnsi="Times New Roman" w:cs="Times New Roman"/>
          <w:b/>
          <w:bCs/>
          <w:color w:val="000000"/>
          <w:sz w:val="28"/>
          <w:szCs w:val="28"/>
        </w:rPr>
        <w:t>week</w:t>
      </w:r>
      <w:r w:rsidRPr="00BB36CF">
        <w:rPr>
          <w:rFonts w:ascii="Times New Roman" w:hAnsi="Times New Roman" w:cs="Times New Roman"/>
          <w:b/>
          <w:bCs/>
          <w:color w:val="000000"/>
          <w:sz w:val="28"/>
          <w:szCs w:val="28"/>
        </w:rPr>
        <w:t>s</w:t>
      </w:r>
    </w:p>
    <w:p w:rsidR="00EB01A0" w:rsidRDefault="00EB01A0" w:rsidP="00EB01A0">
      <w:pPr>
        <w:autoSpaceDE w:val="0"/>
        <w:autoSpaceDN w:val="0"/>
        <w:adjustRightInd w:val="0"/>
        <w:spacing w:after="0" w:line="240" w:lineRule="auto"/>
        <w:jc w:val="center"/>
        <w:rPr>
          <w:rFonts w:ascii="Times New Roman" w:hAnsi="Times New Roman" w:cs="Times New Roman"/>
          <w:b/>
          <w:bCs/>
          <w:color w:val="000000"/>
          <w:sz w:val="24"/>
          <w:szCs w:val="24"/>
        </w:rPr>
      </w:pPr>
    </w:p>
    <w:p w:rsidR="00CB15BF" w:rsidRDefault="00EB01A0" w:rsidP="009F5FD1">
      <w:pPr>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This seminar will be focused on recent research across taxa and systems on the interaction between rapid environmental change (specifically, climate change), phenotypic plasticity, and adaptation.</w:t>
      </w:r>
    </w:p>
    <w:p w:rsidR="00470A19" w:rsidRDefault="00EB01A0" w:rsidP="009F5FD1">
      <w:pPr>
        <w:autoSpaceDE w:val="0"/>
        <w:autoSpaceDN w:val="0"/>
        <w:adjustRightInd w:val="0"/>
        <w:spacing w:after="120" w:line="240" w:lineRule="auto"/>
        <w:jc w:val="center"/>
      </w:pPr>
      <w:r>
        <w:rPr>
          <w:rFonts w:ascii="Times New Roman" w:hAnsi="Times New Roman" w:cs="Times New Roman"/>
          <w:color w:val="000000"/>
          <w:sz w:val="24"/>
          <w:szCs w:val="24"/>
        </w:rPr>
        <w:t xml:space="preserve">We will meet on alternating </w:t>
      </w:r>
      <w:r w:rsidR="00E773C4">
        <w:rPr>
          <w:rFonts w:ascii="Times New Roman" w:hAnsi="Times New Roman" w:cs="Times New Roman"/>
          <w:color w:val="000000"/>
          <w:sz w:val="24"/>
          <w:szCs w:val="24"/>
        </w:rPr>
        <w:t>week</w:t>
      </w:r>
      <w:r>
        <w:rPr>
          <w:rFonts w:ascii="Times New Roman" w:hAnsi="Times New Roman" w:cs="Times New Roman"/>
          <w:color w:val="000000"/>
          <w:sz w:val="24"/>
          <w:szCs w:val="24"/>
        </w:rPr>
        <w:t xml:space="preserve">s, </w:t>
      </w:r>
      <w:r w:rsidR="00E773C4">
        <w:rPr>
          <w:rFonts w:ascii="Times New Roman" w:hAnsi="Times New Roman" w:cs="Times New Roman"/>
          <w:color w:val="000000"/>
          <w:sz w:val="24"/>
          <w:szCs w:val="24"/>
        </w:rPr>
        <w:t>resul</w:t>
      </w:r>
      <w:r w:rsidR="00AD0BC3">
        <w:rPr>
          <w:rFonts w:ascii="Times New Roman" w:hAnsi="Times New Roman" w:cs="Times New Roman"/>
          <w:color w:val="000000"/>
          <w:sz w:val="24"/>
          <w:szCs w:val="24"/>
        </w:rPr>
        <w:t>t</w:t>
      </w:r>
      <w:r w:rsidR="00E773C4">
        <w:rPr>
          <w:rFonts w:ascii="Times New Roman" w:hAnsi="Times New Roman" w:cs="Times New Roman"/>
          <w:color w:val="000000"/>
          <w:sz w:val="24"/>
          <w:szCs w:val="24"/>
        </w:rPr>
        <w:t>ing in seven 2-hour meetings over the course of the semester.</w:t>
      </w:r>
    </w:p>
    <w:p w:rsidR="00470A19" w:rsidRDefault="009F5FD1" w:rsidP="00EB01A0">
      <w:pPr>
        <w:autoSpaceDE w:val="0"/>
        <w:autoSpaceDN w:val="0"/>
        <w:adjustRightInd w:val="0"/>
        <w:spacing w:after="120" w:line="240" w:lineRule="auto"/>
      </w:pPr>
      <w:r w:rsidRPr="000D1132">
        <w:rPr>
          <w:noProof/>
        </w:rPr>
        <w:drawing>
          <wp:anchor distT="0" distB="0" distL="114300" distR="114300" simplePos="0" relativeHeight="251658240" behindDoc="1" locked="0" layoutInCell="1" allowOverlap="1">
            <wp:simplePos x="0" y="0"/>
            <wp:positionH relativeFrom="column">
              <wp:posOffset>1228090</wp:posOffset>
            </wp:positionH>
            <wp:positionV relativeFrom="paragraph">
              <wp:posOffset>13970</wp:posOffset>
            </wp:positionV>
            <wp:extent cx="4581525" cy="458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81525" cy="4581525"/>
                    </a:xfrm>
                    <a:prstGeom prst="rect">
                      <a:avLst/>
                    </a:prstGeom>
                  </pic:spPr>
                </pic:pic>
              </a:graphicData>
            </a:graphic>
            <wp14:sizeRelH relativeFrom="page">
              <wp14:pctWidth>0</wp14:pctWidth>
            </wp14:sizeRelH>
            <wp14:sizeRelV relativeFrom="page">
              <wp14:pctHeight>0</wp14:pctHeight>
            </wp14:sizeRelV>
          </wp:anchor>
        </w:drawing>
      </w: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470A19" w:rsidRDefault="00470A19" w:rsidP="00EB01A0">
      <w:pPr>
        <w:autoSpaceDE w:val="0"/>
        <w:autoSpaceDN w:val="0"/>
        <w:adjustRightInd w:val="0"/>
        <w:spacing w:after="120" w:line="240" w:lineRule="auto"/>
      </w:pPr>
    </w:p>
    <w:p w:rsidR="00AD0BC3" w:rsidRDefault="00AD0BC3" w:rsidP="00EB01A0">
      <w:pPr>
        <w:autoSpaceDE w:val="0"/>
        <w:autoSpaceDN w:val="0"/>
        <w:adjustRightInd w:val="0"/>
        <w:spacing w:after="120" w:line="240" w:lineRule="auto"/>
        <w:rPr>
          <w:i/>
          <w:sz w:val="18"/>
          <w:szCs w:val="18"/>
        </w:rPr>
      </w:pPr>
      <w:bookmarkStart w:id="0" w:name="_GoBack"/>
      <w:bookmarkEnd w:id="0"/>
    </w:p>
    <w:p w:rsidR="00AD0BC3" w:rsidRDefault="00AD0BC3" w:rsidP="00EB01A0">
      <w:pPr>
        <w:autoSpaceDE w:val="0"/>
        <w:autoSpaceDN w:val="0"/>
        <w:adjustRightInd w:val="0"/>
        <w:spacing w:after="120" w:line="240" w:lineRule="auto"/>
        <w:rPr>
          <w:i/>
          <w:sz w:val="18"/>
          <w:szCs w:val="18"/>
        </w:rPr>
      </w:pPr>
    </w:p>
    <w:p w:rsidR="009F5FD1" w:rsidRDefault="009F5FD1" w:rsidP="00EB01A0">
      <w:pPr>
        <w:autoSpaceDE w:val="0"/>
        <w:autoSpaceDN w:val="0"/>
        <w:adjustRightInd w:val="0"/>
        <w:spacing w:after="120" w:line="240" w:lineRule="auto"/>
        <w:rPr>
          <w:i/>
          <w:sz w:val="18"/>
          <w:szCs w:val="18"/>
        </w:rPr>
      </w:pPr>
    </w:p>
    <w:p w:rsidR="009F5FD1" w:rsidRDefault="009F5FD1" w:rsidP="00EB01A0">
      <w:pPr>
        <w:autoSpaceDE w:val="0"/>
        <w:autoSpaceDN w:val="0"/>
        <w:adjustRightInd w:val="0"/>
        <w:spacing w:after="120" w:line="240" w:lineRule="auto"/>
        <w:rPr>
          <w:i/>
          <w:sz w:val="18"/>
          <w:szCs w:val="18"/>
        </w:rPr>
      </w:pPr>
    </w:p>
    <w:p w:rsidR="009F5FD1" w:rsidRDefault="00AD0BC3" w:rsidP="00EB01A0">
      <w:pPr>
        <w:autoSpaceDE w:val="0"/>
        <w:autoSpaceDN w:val="0"/>
        <w:adjustRightInd w:val="0"/>
        <w:spacing w:after="120" w:line="240" w:lineRule="auto"/>
        <w:rPr>
          <w:i/>
          <w:sz w:val="18"/>
          <w:szCs w:val="18"/>
        </w:rPr>
      </w:pPr>
      <w:r>
        <w:rPr>
          <w:noProof/>
        </w:rPr>
        <mc:AlternateContent>
          <mc:Choice Requires="wps">
            <w:drawing>
              <wp:anchor distT="0" distB="0" distL="114300" distR="114300" simplePos="0" relativeHeight="251660288" behindDoc="0" locked="0" layoutInCell="1" allowOverlap="1" wp14:anchorId="327CF8C6" wp14:editId="7F6089C2">
                <wp:simplePos x="0" y="0"/>
                <wp:positionH relativeFrom="column">
                  <wp:posOffset>1985010</wp:posOffset>
                </wp:positionH>
                <wp:positionV relativeFrom="paragraph">
                  <wp:posOffset>24130</wp:posOffset>
                </wp:positionV>
                <wp:extent cx="2567940" cy="182880"/>
                <wp:effectExtent l="0" t="0" r="3810" b="7620"/>
                <wp:wrapSquare wrapText="bothSides"/>
                <wp:docPr id="2" name="Text Box 2"/>
                <wp:cNvGraphicFramePr/>
                <a:graphic xmlns:a="http://schemas.openxmlformats.org/drawingml/2006/main">
                  <a:graphicData uri="http://schemas.microsoft.com/office/word/2010/wordprocessingShape">
                    <wps:wsp>
                      <wps:cNvSpPr txBox="1"/>
                      <wps:spPr>
                        <a:xfrm>
                          <a:off x="0" y="0"/>
                          <a:ext cx="2567940" cy="182880"/>
                        </a:xfrm>
                        <a:prstGeom prst="rect">
                          <a:avLst/>
                        </a:prstGeom>
                        <a:solidFill>
                          <a:prstClr val="white"/>
                        </a:solidFill>
                        <a:ln>
                          <a:noFill/>
                        </a:ln>
                        <a:effectLst/>
                      </wps:spPr>
                      <wps:txbx>
                        <w:txbxContent>
                          <w:p w:rsidR="000D1132" w:rsidRPr="00FB7FB6" w:rsidRDefault="000D1132" w:rsidP="000D1132">
                            <w:pPr>
                              <w:pStyle w:val="Caption"/>
                            </w:pPr>
                            <w:r w:rsidRPr="00A238D2">
                              <w:t>https://royalsocietypublishing.org/toc/rstb/374/1768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CF8C6" id="_x0000_t202" coordsize="21600,21600" o:spt="202" path="m,l,21600r21600,l21600,xe">
                <v:stroke joinstyle="miter"/>
                <v:path gradientshapeok="t" o:connecttype="rect"/>
              </v:shapetype>
              <v:shape id="Text Box 2" o:spid="_x0000_s1026" type="#_x0000_t202" style="position:absolute;margin-left:156.3pt;margin-top:1.9pt;width:202.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" stroked="f">
                <v:textbox inset="0,0,0,0">
                  <w:txbxContent>
                    <w:p w:rsidR="000D1132" w:rsidRPr="00FB7FB6" w:rsidRDefault="000D1132" w:rsidP="000D1132">
                      <w:pPr>
                        <w:pStyle w:val="Caption"/>
                      </w:pPr>
                      <w:r w:rsidRPr="00A238D2">
                        <w:t>https://royalsocietypublishing.org/toc/rstb/374/1768</w:t>
                      </w:r>
                    </w:p>
                  </w:txbxContent>
                </v:textbox>
                <w10:wrap type="square"/>
              </v:shape>
            </w:pict>
          </mc:Fallback>
        </mc:AlternateContent>
      </w:r>
    </w:p>
    <w:p w:rsidR="009F5FD1" w:rsidRDefault="009F5FD1" w:rsidP="00EB01A0">
      <w:pPr>
        <w:autoSpaceDE w:val="0"/>
        <w:autoSpaceDN w:val="0"/>
        <w:adjustRightInd w:val="0"/>
        <w:spacing w:after="120" w:line="240" w:lineRule="auto"/>
        <w:rPr>
          <w:i/>
          <w:sz w:val="18"/>
          <w:szCs w:val="18"/>
        </w:rPr>
      </w:pPr>
    </w:p>
    <w:p w:rsidR="00EB01A0" w:rsidRPr="00BB36CF" w:rsidRDefault="00470A19" w:rsidP="00EB01A0">
      <w:pPr>
        <w:autoSpaceDE w:val="0"/>
        <w:autoSpaceDN w:val="0"/>
        <w:adjustRightInd w:val="0"/>
        <w:spacing w:after="120" w:line="240" w:lineRule="auto"/>
        <w:rPr>
          <w:i/>
          <w:sz w:val="18"/>
          <w:szCs w:val="18"/>
        </w:rPr>
      </w:pPr>
      <w:r w:rsidRPr="00BB36CF">
        <w:rPr>
          <w:i/>
          <w:sz w:val="18"/>
          <w:szCs w:val="18"/>
        </w:rPr>
        <w:t>Art by Damien Veal. The hand of anthropogenic-driven climate change pours organisms through an environmental sieve. Many are poured out, but only a few survive to the final layer. Those who are able to adapt can do so in one of two ways - they can either evolve the phenotype required to make it through to the next layer; or, by expressing adaptive plasticity, they may buy themselves some time and an alternative route onwards to the next layer. But for some, like those on the right of the image, maladaptive plasticity can result in a dead-end. The organisms we observe at the bottom layer may have arrived there either via evolution or adaptive plasticity - we can’t tell which - science has yet to determine which process will be more important and whether they will work in tandem or in opposition.</w:t>
      </w:r>
    </w:p>
    <w:sectPr w:rsidR="00EB01A0" w:rsidRPr="00BB36CF" w:rsidSect="009F5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yr W04 Regular">
    <w:altName w:val="Corbel"/>
    <w:charset w:val="00"/>
    <w:family w:val="swiss"/>
    <w:pitch w:val="variable"/>
    <w:sig w:usb0="00000001"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A0"/>
    <w:rsid w:val="0004470B"/>
    <w:rsid w:val="000D1132"/>
    <w:rsid w:val="00115EE9"/>
    <w:rsid w:val="00236B8E"/>
    <w:rsid w:val="002C1D52"/>
    <w:rsid w:val="00470A19"/>
    <w:rsid w:val="004A623B"/>
    <w:rsid w:val="00507896"/>
    <w:rsid w:val="00625E08"/>
    <w:rsid w:val="00653D5F"/>
    <w:rsid w:val="00697C25"/>
    <w:rsid w:val="009F5FD1"/>
    <w:rsid w:val="00AD0BC3"/>
    <w:rsid w:val="00B21F53"/>
    <w:rsid w:val="00BB36CF"/>
    <w:rsid w:val="00E773C4"/>
    <w:rsid w:val="00EB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E640"/>
  <w15:chartTrackingRefBased/>
  <w15:docId w15:val="{40E84934-6DEE-4632-9031-AD2763F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D113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B3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Marschall, Elizabeth A.</dc:creator>
  <cp:keywords/>
  <dc:description/>
  <cp:lastModifiedBy>Ash, Corey</cp:lastModifiedBy>
  <cp:revision>4</cp:revision>
  <cp:lastPrinted>2020-02-26T15:21:00Z</cp:lastPrinted>
  <dcterms:created xsi:type="dcterms:W3CDTF">2019-08-28T16:51:00Z</dcterms:created>
  <dcterms:modified xsi:type="dcterms:W3CDTF">2020-02-26T15:22:00Z</dcterms:modified>
</cp:coreProperties>
</file>